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-33020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роект</w:t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/>
      </w:pP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p>
      <w:pPr>
        <w:pStyle w:val="1"/>
        <w:ind w:right="4677"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iCs/>
                <w:sz w:val="24"/>
                <w:szCs w:val="24"/>
                <w:lang w:eastAsia="zh-CN"/>
              </w:rPr>
              <w:t>О внесении изменений в приложение к постановлению администрации ЗАТО г. Радужный Владимирской области от 08.11.2023 № 1499 «Об утверждении муниципальной программы «Культура, спорт и национальная политика на территории ЗАТО г. Радужный Владимирской области»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постановлению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постановлению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0"/>
        <w:ind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right="-81" w:hanging="0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 xml:space="preserve">в приложение к постановлению администрации ЗАТО г. Радужный Владимирской области </w:t>
      </w:r>
      <w:r>
        <w:rPr>
          <w:bCs/>
          <w:iCs/>
          <w:sz w:val="28"/>
          <w:szCs w:val="28"/>
          <w:lang w:eastAsia="zh-CN"/>
        </w:rPr>
        <w:t>от 08.11.2023 № 1499 «Об утверждении муниципальной программы «Культура, спорт и национальная политика на территории ЗАТО г. Радужный Владимирской области»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  <w:lang w:eastAsia="zh-CN"/>
        </w:rPr>
      </w:pPr>
      <w:r>
        <w:rPr>
          <w:iCs/>
          <w:color w:val="000000"/>
          <w:sz w:val="28"/>
          <w:szCs w:val="28"/>
          <w:lang w:eastAsia="zh-CN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</w:rPr>
      </w:pPr>
      <w:r>
        <w:rPr>
          <w:sz w:val="28"/>
          <w:szCs w:val="28"/>
        </w:rPr>
        <w:tab/>
        <w:t xml:space="preserve">Глава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1c3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Style15"/>
    <w:next w:val="Style16"/>
    <w:qFormat/>
    <w:rsid w:val="00a764a0"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qFormat/>
    <w:rsid w:val="00a764a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a764a0"/>
    <w:pPr>
      <w:spacing w:lineRule="auto" w:line="276" w:before="0" w:after="140"/>
    </w:pPr>
    <w:rPr/>
  </w:style>
  <w:style w:type="paragraph" w:styleId="Style17">
    <w:name w:val="List"/>
    <w:basedOn w:val="Style16"/>
    <w:rsid w:val="00a764a0"/>
    <w:pPr/>
    <w:rPr>
      <w:rFonts w:cs="Arial"/>
    </w:rPr>
  </w:style>
  <w:style w:type="paragraph" w:styleId="Style18" w:customStyle="1">
    <w:name w:val="Caption"/>
    <w:basedOn w:val="Normal"/>
    <w:qFormat/>
    <w:rsid w:val="00a764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a764a0"/>
    <w:pPr>
      <w:suppressLineNumbers/>
    </w:pPr>
    <w:rPr>
      <w:rFonts w:cs="Arial"/>
    </w:rPr>
  </w:style>
  <w:style w:type="paragraph" w:styleId="Style20">
    <w:name w:val="Body Text Indent"/>
    <w:basedOn w:val="Normal"/>
    <w:rsid w:val="008161c3"/>
    <w:pPr>
      <w:overflowPunct w:val="fals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fals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0"/>
      <w:lang w:eastAsia="en-US" w:val="ru-RU" w:bidi="ar-SA"/>
    </w:rPr>
  </w:style>
  <w:style w:type="paragraph" w:styleId="Style21" w:customStyle="1">
    <w:name w:val="Текст в заданном формате"/>
    <w:basedOn w:val="Normal"/>
    <w:qFormat/>
    <w:rsid w:val="00a764a0"/>
    <w:pPr/>
    <w:rPr>
      <w:rFonts w:ascii="Liberation Mono;Courier New" w:hAnsi="Liberation Mono;Courier New" w:eastAsia="NSimSun" w:cs="Liberation Mono;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Application>LibreOffice/7.0.4.2$Windows_X86_64 LibreOffice_project/dcf040e67528d9187c66b2379df5ea4407429775</Application>
  <AppVersion>15.0000</AppVersion>
  <Pages>2</Pages>
  <Words>289</Words>
  <Characters>1912</Characters>
  <CharactersWithSpaces>2211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2018-09-18T12:52:00Z</dcterms:created>
  <dc:creator>User</dc:creator>
  <dc:description/>
  <dc:language>ru-RU</dc:language>
  <cp:lastModifiedBy/>
  <cp:lastPrinted>2024-10-01T08:24:00Z</cp:lastPrinted>
  <dcterms:modified xsi:type="dcterms:W3CDTF">2024-10-03T08:58:14Z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